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F5C12" w14:textId="77777777" w:rsidR="00CD56F2" w:rsidRDefault="005E526B" w:rsidP="005E526B">
      <w:pPr>
        <w:jc w:val="center"/>
        <w:rPr>
          <w:rFonts w:ascii="Arial" w:hAnsi="Arial" w:cs="Arial"/>
          <w:sz w:val="28"/>
          <w:szCs w:val="28"/>
          <w:lang w:val="en-CA"/>
        </w:rPr>
      </w:pPr>
      <w:r w:rsidRPr="005E526B">
        <w:rPr>
          <w:rFonts w:ascii="Arial" w:hAnsi="Arial" w:cs="Arial"/>
          <w:sz w:val="28"/>
          <w:szCs w:val="28"/>
          <w:lang w:val="en-CA"/>
        </w:rPr>
        <w:t>WP1: understanding the evolution of sex differences in late life health</w:t>
      </w:r>
    </w:p>
    <w:p w14:paraId="603C1659" w14:textId="77777777" w:rsidR="005E526B" w:rsidRDefault="005E526B" w:rsidP="005E526B">
      <w:pPr>
        <w:rPr>
          <w:rFonts w:ascii="Arial" w:hAnsi="Arial" w:cs="Arial"/>
          <w:sz w:val="28"/>
          <w:szCs w:val="28"/>
          <w:lang w:val="en-CA"/>
        </w:rPr>
      </w:pPr>
    </w:p>
    <w:p w14:paraId="7C323F40" w14:textId="77777777" w:rsidR="005E526B" w:rsidRDefault="005E526B" w:rsidP="005E526B">
      <w:pPr>
        <w:rPr>
          <w:rFonts w:cstheme="minorHAnsi"/>
          <w:sz w:val="24"/>
          <w:szCs w:val="24"/>
          <w:lang w:val="en-CA"/>
        </w:rPr>
      </w:pPr>
      <w:r>
        <w:rPr>
          <w:rFonts w:cstheme="minorHAnsi"/>
          <w:sz w:val="24"/>
          <w:szCs w:val="24"/>
          <w:lang w:val="en-CA"/>
        </w:rPr>
        <w:t>The work in WP1 is progressing along two lines. In our first study, we have reviewed the literature to find studies that can give insights into the role played by socioeconomic conditions in shaping sex differences in functional health among older adults. We have now identified a set of interesting studies, and have started to extract the quantitative data from them. The preliminary findings show that there are substantial differences across the studies, both in terms of the magnitude of the observed sex differences in health and in the proportion of the sex differences that can be attributed to socioeconomic factors.</w:t>
      </w:r>
    </w:p>
    <w:p w14:paraId="2EB1822C" w14:textId="2C12C9F2" w:rsidR="005E526B" w:rsidRDefault="00E54782" w:rsidP="005E526B">
      <w:pPr>
        <w:rPr>
          <w:rFonts w:cstheme="minorHAnsi"/>
          <w:sz w:val="24"/>
          <w:szCs w:val="24"/>
          <w:lang w:val="en-CA"/>
        </w:rPr>
      </w:pPr>
      <w:r>
        <w:rPr>
          <w:rFonts w:cstheme="minorHAnsi"/>
          <w:sz w:val="24"/>
          <w:szCs w:val="24"/>
          <w:lang w:val="en-CA"/>
        </w:rPr>
        <w:t>For</w:t>
      </w:r>
      <w:r w:rsidR="005E526B">
        <w:rPr>
          <w:rFonts w:cstheme="minorHAnsi"/>
          <w:sz w:val="24"/>
          <w:szCs w:val="24"/>
          <w:lang w:val="en-CA"/>
        </w:rPr>
        <w:t xml:space="preserve"> our second study, we have started to analyze </w:t>
      </w:r>
      <w:r w:rsidR="005A25A6">
        <w:rPr>
          <w:rFonts w:cstheme="minorHAnsi"/>
          <w:sz w:val="24"/>
          <w:szCs w:val="24"/>
          <w:lang w:val="en-CA"/>
        </w:rPr>
        <w:t>gender</w:t>
      </w:r>
      <w:r w:rsidR="005A25A6">
        <w:rPr>
          <w:rFonts w:cstheme="minorHAnsi"/>
          <w:sz w:val="24"/>
          <w:szCs w:val="24"/>
          <w:lang w:val="en-CA"/>
        </w:rPr>
        <w:t xml:space="preserve"> </w:t>
      </w:r>
      <w:r w:rsidR="005E526B">
        <w:rPr>
          <w:rFonts w:cstheme="minorHAnsi"/>
          <w:sz w:val="24"/>
          <w:szCs w:val="24"/>
          <w:lang w:val="en-CA"/>
        </w:rPr>
        <w:t xml:space="preserve">differences in disabilities across cohorts in Europe, using data from SHARE. </w:t>
      </w:r>
      <w:r w:rsidR="005A25A6">
        <w:rPr>
          <w:rFonts w:cstheme="minorHAnsi"/>
          <w:sz w:val="24"/>
          <w:szCs w:val="24"/>
          <w:lang w:val="en-CA"/>
        </w:rPr>
        <w:t>The figure below</w:t>
      </w:r>
      <w:r w:rsidR="005E526B">
        <w:rPr>
          <w:rFonts w:cstheme="minorHAnsi"/>
          <w:sz w:val="24"/>
          <w:szCs w:val="24"/>
          <w:lang w:val="en-CA"/>
        </w:rPr>
        <w:t xml:space="preserve"> shows some preliminary </w:t>
      </w:r>
      <w:r>
        <w:rPr>
          <w:rFonts w:cstheme="minorHAnsi"/>
          <w:sz w:val="24"/>
          <w:szCs w:val="24"/>
          <w:lang w:val="en-CA"/>
        </w:rPr>
        <w:t>findings</w:t>
      </w:r>
      <w:r w:rsidR="005E526B">
        <w:rPr>
          <w:rFonts w:cstheme="minorHAnsi"/>
          <w:sz w:val="24"/>
          <w:szCs w:val="24"/>
          <w:lang w:val="en-CA"/>
        </w:rPr>
        <w:t xml:space="preserve"> based on </w:t>
      </w:r>
      <w:r>
        <w:rPr>
          <w:rFonts w:cstheme="minorHAnsi"/>
          <w:sz w:val="24"/>
          <w:szCs w:val="24"/>
          <w:lang w:val="en-CA"/>
        </w:rPr>
        <w:t xml:space="preserve">pooled </w:t>
      </w:r>
      <w:r w:rsidR="005E526B">
        <w:rPr>
          <w:rFonts w:cstheme="minorHAnsi"/>
          <w:sz w:val="24"/>
          <w:szCs w:val="24"/>
          <w:lang w:val="en-CA"/>
        </w:rPr>
        <w:t xml:space="preserve">data from </w:t>
      </w:r>
      <w:r>
        <w:rPr>
          <w:rFonts w:cstheme="minorHAnsi"/>
          <w:sz w:val="24"/>
          <w:szCs w:val="24"/>
          <w:lang w:val="en-CA"/>
        </w:rPr>
        <w:t xml:space="preserve">12 European countries. </w:t>
      </w:r>
      <w:r w:rsidR="00545B3E">
        <w:rPr>
          <w:rFonts w:cstheme="minorHAnsi"/>
          <w:sz w:val="24"/>
          <w:szCs w:val="24"/>
          <w:lang w:val="en-CA"/>
        </w:rPr>
        <w:t>In short, t</w:t>
      </w:r>
      <w:r>
        <w:rPr>
          <w:rFonts w:cstheme="minorHAnsi"/>
          <w:sz w:val="24"/>
          <w:szCs w:val="24"/>
          <w:lang w:val="en-CA"/>
        </w:rPr>
        <w:t xml:space="preserve">he results show </w:t>
      </w:r>
      <w:r w:rsidR="009762A6">
        <w:rPr>
          <w:rFonts w:cstheme="minorHAnsi"/>
          <w:sz w:val="24"/>
          <w:szCs w:val="24"/>
          <w:lang w:val="en-CA"/>
        </w:rPr>
        <w:t>that</w:t>
      </w:r>
      <w:r w:rsidR="009C787E">
        <w:rPr>
          <w:rFonts w:cstheme="minorHAnsi"/>
          <w:sz w:val="24"/>
          <w:szCs w:val="24"/>
          <w:lang w:val="en-CA"/>
        </w:rPr>
        <w:t>, at a given age,</w:t>
      </w:r>
      <w:r w:rsidR="009762A6">
        <w:rPr>
          <w:rFonts w:cstheme="minorHAnsi"/>
          <w:sz w:val="24"/>
          <w:szCs w:val="24"/>
          <w:lang w:val="en-CA"/>
        </w:rPr>
        <w:t xml:space="preserve"> later born cohorts ten</w:t>
      </w:r>
      <w:r w:rsidR="009C787E">
        <w:rPr>
          <w:rFonts w:cstheme="minorHAnsi"/>
          <w:sz w:val="24"/>
          <w:szCs w:val="24"/>
          <w:lang w:val="en-CA"/>
        </w:rPr>
        <w:t xml:space="preserve">d to have </w:t>
      </w:r>
      <w:r w:rsidR="00FC00AA">
        <w:rPr>
          <w:rFonts w:cstheme="minorHAnsi"/>
          <w:sz w:val="24"/>
          <w:szCs w:val="24"/>
          <w:lang w:val="en-CA"/>
        </w:rPr>
        <w:t xml:space="preserve">fewer </w:t>
      </w:r>
      <w:r w:rsidR="009C787E">
        <w:rPr>
          <w:rFonts w:cstheme="minorHAnsi"/>
          <w:sz w:val="24"/>
          <w:szCs w:val="24"/>
          <w:lang w:val="en-CA"/>
        </w:rPr>
        <w:t xml:space="preserve">disabilities </w:t>
      </w:r>
      <w:r w:rsidR="004C3295">
        <w:rPr>
          <w:rFonts w:cstheme="minorHAnsi"/>
          <w:sz w:val="24"/>
          <w:szCs w:val="24"/>
          <w:lang w:val="en-CA"/>
        </w:rPr>
        <w:t xml:space="preserve">overall </w:t>
      </w:r>
      <w:r w:rsidR="009C787E">
        <w:rPr>
          <w:rFonts w:cstheme="minorHAnsi"/>
          <w:sz w:val="24"/>
          <w:szCs w:val="24"/>
          <w:lang w:val="en-CA"/>
        </w:rPr>
        <w:t xml:space="preserve">and </w:t>
      </w:r>
      <w:r w:rsidR="004C3295">
        <w:rPr>
          <w:rFonts w:cstheme="minorHAnsi"/>
          <w:sz w:val="24"/>
          <w:szCs w:val="24"/>
          <w:lang w:val="en-CA"/>
        </w:rPr>
        <w:t xml:space="preserve">smaller </w:t>
      </w:r>
      <w:r w:rsidR="005A25A6">
        <w:rPr>
          <w:rFonts w:cstheme="minorHAnsi"/>
          <w:sz w:val="24"/>
          <w:szCs w:val="24"/>
          <w:lang w:val="en-CA"/>
        </w:rPr>
        <w:t xml:space="preserve">gender </w:t>
      </w:r>
      <w:r w:rsidR="004C3295">
        <w:rPr>
          <w:rFonts w:cstheme="minorHAnsi"/>
          <w:sz w:val="24"/>
          <w:szCs w:val="24"/>
          <w:lang w:val="en-CA"/>
        </w:rPr>
        <w:t>differences in the likelihood of disabilities</w:t>
      </w:r>
      <w:r>
        <w:rPr>
          <w:rFonts w:cstheme="minorHAnsi"/>
          <w:sz w:val="24"/>
          <w:szCs w:val="24"/>
          <w:lang w:val="en-CA"/>
        </w:rPr>
        <w:t>.</w:t>
      </w:r>
      <w:r w:rsidR="00271491">
        <w:rPr>
          <w:rFonts w:cstheme="minorHAnsi"/>
          <w:sz w:val="24"/>
          <w:szCs w:val="24"/>
          <w:lang w:val="en-CA"/>
        </w:rPr>
        <w:t xml:space="preserve"> </w:t>
      </w:r>
      <w:r w:rsidR="005A25A6">
        <w:rPr>
          <w:rFonts w:cstheme="minorHAnsi"/>
          <w:sz w:val="24"/>
          <w:szCs w:val="24"/>
          <w:lang w:val="en-CA"/>
        </w:rPr>
        <w:t>The g</w:t>
      </w:r>
      <w:r w:rsidR="00271491">
        <w:rPr>
          <w:rFonts w:cstheme="minorHAnsi"/>
          <w:sz w:val="24"/>
          <w:szCs w:val="24"/>
          <w:lang w:val="en-CA"/>
        </w:rPr>
        <w:t xml:space="preserve">ender differences </w:t>
      </w:r>
      <w:r w:rsidR="005A25A6">
        <w:rPr>
          <w:rFonts w:cstheme="minorHAnsi"/>
          <w:sz w:val="24"/>
          <w:szCs w:val="24"/>
          <w:lang w:val="en-CA"/>
        </w:rPr>
        <w:t xml:space="preserve">in health </w:t>
      </w:r>
      <w:r w:rsidR="00271491">
        <w:rPr>
          <w:rFonts w:cstheme="minorHAnsi"/>
          <w:sz w:val="24"/>
          <w:szCs w:val="24"/>
          <w:lang w:val="en-CA"/>
        </w:rPr>
        <w:t>increased</w:t>
      </w:r>
      <w:r w:rsidR="00FC00AA">
        <w:rPr>
          <w:rFonts w:cstheme="minorHAnsi"/>
          <w:sz w:val="24"/>
          <w:szCs w:val="24"/>
          <w:lang w:val="en-CA"/>
        </w:rPr>
        <w:t xml:space="preserve"> substantially</w:t>
      </w:r>
      <w:r w:rsidR="00271491">
        <w:rPr>
          <w:rFonts w:cstheme="minorHAnsi"/>
          <w:sz w:val="24"/>
          <w:szCs w:val="24"/>
          <w:lang w:val="en-CA"/>
        </w:rPr>
        <w:t xml:space="preserve"> with age in the two oldest cohorts. </w:t>
      </w:r>
      <w:r>
        <w:rPr>
          <w:rFonts w:cstheme="minorHAnsi"/>
          <w:sz w:val="24"/>
          <w:szCs w:val="24"/>
          <w:lang w:val="en-CA"/>
        </w:rPr>
        <w:t xml:space="preserve">The next step is to disaggregate the analyses by </w:t>
      </w:r>
      <w:r w:rsidR="005A25A6">
        <w:rPr>
          <w:rFonts w:cstheme="minorHAnsi"/>
          <w:sz w:val="24"/>
          <w:szCs w:val="24"/>
          <w:lang w:val="en-CA"/>
        </w:rPr>
        <w:t>country</w:t>
      </w:r>
      <w:bookmarkStart w:id="0" w:name="_GoBack"/>
      <w:bookmarkEnd w:id="0"/>
      <w:r w:rsidR="005A25A6">
        <w:rPr>
          <w:rFonts w:cstheme="minorHAnsi"/>
          <w:sz w:val="24"/>
          <w:szCs w:val="24"/>
          <w:lang w:val="en-CA"/>
        </w:rPr>
        <w:t xml:space="preserve"> and</w:t>
      </w:r>
      <w:r>
        <w:rPr>
          <w:rFonts w:cstheme="minorHAnsi"/>
          <w:sz w:val="24"/>
          <w:szCs w:val="24"/>
          <w:lang w:val="en-CA"/>
        </w:rPr>
        <w:t xml:space="preserve"> try to replicate them </w:t>
      </w:r>
      <w:r w:rsidR="00FC00AA">
        <w:rPr>
          <w:rFonts w:cstheme="minorHAnsi"/>
          <w:sz w:val="24"/>
          <w:szCs w:val="24"/>
          <w:lang w:val="en-CA"/>
        </w:rPr>
        <w:t xml:space="preserve">with </w:t>
      </w:r>
      <w:r>
        <w:rPr>
          <w:rFonts w:cstheme="minorHAnsi"/>
          <w:sz w:val="24"/>
          <w:szCs w:val="24"/>
          <w:lang w:val="en-CA"/>
        </w:rPr>
        <w:t xml:space="preserve">comparable data from Canada. </w:t>
      </w:r>
    </w:p>
    <w:p w14:paraId="40AB4886" w14:textId="77777777" w:rsidR="00470A54" w:rsidRDefault="00470A54" w:rsidP="005E526B">
      <w:pPr>
        <w:rPr>
          <w:rFonts w:cstheme="minorHAnsi"/>
          <w:sz w:val="24"/>
          <w:szCs w:val="24"/>
          <w:lang w:val="en-CA"/>
        </w:rPr>
      </w:pPr>
    </w:p>
    <w:p w14:paraId="23E99C39" w14:textId="76100B56" w:rsidR="00486C7A" w:rsidRPr="005E526B" w:rsidRDefault="00271491" w:rsidP="005E526B">
      <w:pPr>
        <w:rPr>
          <w:rFonts w:cstheme="minorHAnsi"/>
          <w:sz w:val="24"/>
          <w:szCs w:val="24"/>
        </w:rPr>
      </w:pPr>
      <w:r>
        <w:rPr>
          <w:noProof/>
          <w:lang w:val="en-GB" w:eastAsia="en-GB"/>
        </w:rPr>
        <w:drawing>
          <wp:inline distT="0" distB="0" distL="0" distR="0" wp14:anchorId="3A816246" wp14:editId="3D8C045B">
            <wp:extent cx="6156960" cy="4395499"/>
            <wp:effectExtent l="0" t="0" r="0" b="5080"/>
            <wp:docPr id="4" name="Bildobjekt 4" descr="C:\r package\adl_regressi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 package\adl_regression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4717" cy="4401037"/>
                    </a:xfrm>
                    <a:prstGeom prst="rect">
                      <a:avLst/>
                    </a:prstGeom>
                    <a:noFill/>
                    <a:ln>
                      <a:noFill/>
                    </a:ln>
                  </pic:spPr>
                </pic:pic>
              </a:graphicData>
            </a:graphic>
          </wp:inline>
        </w:drawing>
      </w:r>
    </w:p>
    <w:sectPr w:rsidR="00486C7A" w:rsidRPr="005E52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26B"/>
    <w:rsid w:val="00271491"/>
    <w:rsid w:val="00470A54"/>
    <w:rsid w:val="00486C7A"/>
    <w:rsid w:val="004C3295"/>
    <w:rsid w:val="00545B3E"/>
    <w:rsid w:val="005A25A6"/>
    <w:rsid w:val="005E526B"/>
    <w:rsid w:val="009762A6"/>
    <w:rsid w:val="009C2D5B"/>
    <w:rsid w:val="009C787E"/>
    <w:rsid w:val="00CD56F2"/>
    <w:rsid w:val="00E54782"/>
    <w:rsid w:val="00ED348F"/>
    <w:rsid w:val="00FC00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E8A8"/>
  <w15:chartTrackingRefBased/>
  <w15:docId w15:val="{2EFA526E-8781-468D-A4A5-08793A1E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86C7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86C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A6A7ABDED4E54499F42715CA2DE4F48" ma:contentTypeVersion="10" ma:contentTypeDescription="Skapa ett nytt dokument." ma:contentTypeScope="" ma:versionID="988498ed3733bb71eafde672f551714c">
  <xsd:schema xmlns:xsd="http://www.w3.org/2001/XMLSchema" xmlns:xs="http://www.w3.org/2001/XMLSchema" xmlns:p="http://schemas.microsoft.com/office/2006/metadata/properties" xmlns:ns3="f7d9f4da-dc1e-43e3-8e51-3c45590d5144" targetNamespace="http://schemas.microsoft.com/office/2006/metadata/properties" ma:root="true" ma:fieldsID="0736e2e13580ee9d13690a543c022a73" ns3:_="">
    <xsd:import namespace="f7d9f4da-dc1e-43e3-8e51-3c45590d51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9f4da-dc1e-43e3-8e51-3c45590d5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5E29DF-B85E-4767-9558-2EEE81D1F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9f4da-dc1e-43e3-8e51-3c45590d5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BAA9BF-735E-493A-A39F-28E54CB01616}">
  <ds:schemaRefs>
    <ds:schemaRef ds:uri="http://schemas.microsoft.com/sharepoint/v3/contenttype/forms"/>
  </ds:schemaRefs>
</ds:datastoreItem>
</file>

<file path=customXml/itemProps3.xml><?xml version="1.0" encoding="utf-8"?>
<ds:datastoreItem xmlns:ds="http://schemas.openxmlformats.org/officeDocument/2006/customXml" ds:itemID="{294BC094-35B3-43FF-A535-F95A7A9FAAC4}">
  <ds:schemaRefs>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2006/metadata/properties"/>
    <ds:schemaRef ds:uri="f7d9f4da-dc1e-43e3-8e51-3c45590d5144"/>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1109</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Fors</dc:creator>
  <cp:keywords/>
  <dc:description/>
  <cp:lastModifiedBy>Stefan Fors</cp:lastModifiedBy>
  <cp:revision>2</cp:revision>
  <dcterms:created xsi:type="dcterms:W3CDTF">2020-01-24T13:26:00Z</dcterms:created>
  <dcterms:modified xsi:type="dcterms:W3CDTF">2020-01-24T13:26:00Z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0x0101006A6A7ABDED4E54499F42715CA2DE4F48</vt:lpwstr>
  </property>
</Properties>
</file>